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69b46e84e874aa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B0D2B76" w:rsidP="27BF80BD" w:rsidRDefault="5B0D2B76" w14:paraId="0F381723" w14:textId="363303FA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7BF80BD" w:rsidR="5B0D2B76">
        <w:rPr>
          <w:b w:val="1"/>
          <w:bCs w:val="1"/>
          <w:color w:val="2E75B5"/>
          <w:sz w:val="28"/>
          <w:szCs w:val="28"/>
        </w:rPr>
        <w:t>Prijedlog godišnjeg izvedbenog kurikuluma za Latinski jezik u 3. razredu srednje škole za školsku godinu 202</w:t>
      </w:r>
      <w:r w:rsidRPr="27BF80BD" w:rsidR="33101537">
        <w:rPr>
          <w:b w:val="1"/>
          <w:bCs w:val="1"/>
          <w:color w:val="2E75B5"/>
          <w:sz w:val="28"/>
          <w:szCs w:val="28"/>
        </w:rPr>
        <w:t>1</w:t>
      </w:r>
      <w:r w:rsidRPr="27BF80BD" w:rsidR="5B0D2B76">
        <w:rPr>
          <w:b w:val="1"/>
          <w:bCs w:val="1"/>
          <w:color w:val="2E75B5"/>
          <w:sz w:val="28"/>
          <w:szCs w:val="28"/>
        </w:rPr>
        <w:t>./202</w:t>
      </w:r>
      <w:r w:rsidRPr="27BF80BD" w:rsidR="1692996F">
        <w:rPr>
          <w:b w:val="1"/>
          <w:bCs w:val="1"/>
          <w:color w:val="2E75B5"/>
          <w:sz w:val="28"/>
          <w:szCs w:val="28"/>
        </w:rPr>
        <w:t>2</w:t>
      </w:r>
      <w:r w:rsidRPr="27BF80BD" w:rsidR="5B0D2B76">
        <w:rPr>
          <w:b w:val="1"/>
          <w:bCs w:val="1"/>
          <w:color w:val="2E75B5"/>
          <w:sz w:val="28"/>
          <w:szCs w:val="28"/>
        </w:rPr>
        <w:t xml:space="preserve">.  </w:t>
      </w:r>
    </w:p>
    <w:p w:rsidR="5B0D2B76" w:rsidP="1C7FDDAA" w:rsidRDefault="5B0D2B76" w14:paraId="4CA455B4" w14:textId="49AA37B0">
      <w:pPr>
        <w:pStyle w:val="Normal"/>
        <w:spacing w:line="240" w:lineRule="auto"/>
      </w:pPr>
      <w:r w:rsidRPr="1C7FDDAA" w:rsidR="5B0D2B76">
        <w:rPr>
          <w:b w:val="1"/>
          <w:bCs w:val="1"/>
          <w:color w:val="2E75B5"/>
          <w:sz w:val="28"/>
          <w:szCs w:val="28"/>
        </w:rPr>
        <w:t xml:space="preserve"> </w:t>
      </w:r>
      <w:r w:rsidRPr="1C7FDDAA" w:rsidR="5B0D2B76">
        <w:rPr>
          <w:b w:val="1"/>
          <w:bCs w:val="1"/>
          <w:color w:val="2E75B5"/>
          <w:sz w:val="28"/>
          <w:szCs w:val="28"/>
        </w:rPr>
        <w:t>(nastavljači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="00000000">
        <w:rPr/>
        <w:t xml:space="preserve">UDŽBENIK ILI MATERIJALI: </w:t>
      </w:r>
    </w:p>
    <w:tbl>
      <w:tblPr>
        <w:tblW w:w="1380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85"/>
            <w:gridCol w:w="2850"/>
            <w:gridCol w:w="2850"/>
            <w:gridCol w:w="3450"/>
            <w:gridCol w:w="2865"/>
          </w:tblGrid>
        </w:tblGridChange>
        <w:gridCol w:w="1785"/>
        <w:gridCol w:w="2850"/>
        <w:gridCol w:w="2850"/>
        <w:gridCol w:w="3450"/>
        <w:gridCol w:w="2865"/>
      </w:tblGrid>
      <w:tr xmlns:wp14="http://schemas.microsoft.com/office/word/2010/wordml" w:rsidTr="5926DA05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0358D0F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14" wp14:textId="557448C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0DE5E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926DA05" w:rsidR="40DE5E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0DE5E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926DA05" w:rsidR="40DE5E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2BDF0B3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74DE6187">
            <w:pPr>
              <w:spacing w:after="0" w:line="240" w:lineRule="auto"/>
              <w:jc w:val="center"/>
            </w:pPr>
            <w:r w:rsidR="119BE07C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hpvuiviu05wq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a6ckuz2vfegw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5926DA05" w14:paraId="7F1E18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1C" wp14:textId="7B3449E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5BEE0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926DA05" w:rsidR="45BEE0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5BEE0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926DA05" w:rsidR="45BEE01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444217F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EDD6D4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7BE51C7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926DA05" w14:paraId="7CC173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27" wp14:textId="22B338D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869E6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926DA05" w:rsidR="4869E6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869E6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926DA05" w:rsidR="4869E6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B" wp14:textId="5072E3D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6F9CA90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3D281BD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246E9990">
            <w:pPr>
              <w:spacing w:after="0" w:line="240" w:lineRule="auto"/>
              <w:jc w:val="center"/>
            </w:pPr>
            <w:r w:rsidR="46B55021">
              <w:rPr/>
              <w:t>Ponavljanje civilizacijskih i jezičnih sadržaja</w:t>
            </w:r>
          </w:p>
          <w:p w:rsidRPr="00000000" w:rsidR="00000000" w:rsidDel="00000000" w:rsidP="27BF80BD" w:rsidRDefault="00000000" w14:paraId="00000033" wp14:textId="0730B763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26DA05" w14:paraId="23959D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34" wp14:textId="34F33FC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E5183A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926DA05" w:rsidR="5E5183A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5E5183A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42EFE265">
            <w:pPr>
              <w:spacing w:after="0" w:line="240" w:lineRule="auto"/>
            </w:pPr>
            <w:r w:rsidR="75F6F121">
              <w:rPr/>
              <w:t>SŠ (1) LJ C.3.1.</w:t>
            </w:r>
          </w:p>
          <w:p w:rsidRPr="00000000" w:rsidR="00000000" w:rsidDel="00000000" w:rsidP="00000000" w:rsidRDefault="00000000" wp14:textId="77777777" w14:paraId="3499D2CE">
            <w:pPr>
              <w:spacing w:after="0" w:line="240" w:lineRule="auto"/>
            </w:pPr>
            <w:r w:rsidR="75F6F121">
              <w:rPr/>
              <w:t>Nabraja, smješta i povezuje pojmove povezane s kasnim Carstvom.</w:t>
            </w:r>
          </w:p>
          <w:p w:rsidRPr="00000000" w:rsidR="00000000" w:rsidDel="00000000" w:rsidP="00000000" w:rsidRDefault="00000000" wp14:textId="77777777" w14:paraId="0700F21E">
            <w:pPr>
              <w:spacing w:after="0" w:line="240" w:lineRule="auto"/>
            </w:pPr>
            <w:r w:rsidR="75F6F121">
              <w:rPr/>
              <w:t>SŠ (1) LJ C.3.2.</w:t>
            </w:r>
          </w:p>
          <w:p w:rsidRPr="00000000" w:rsidR="00000000" w:rsidDel="00000000" w:rsidP="00000000" w:rsidRDefault="00000000" wp14:textId="77777777" w14:paraId="1DA310C3">
            <w:pPr>
              <w:spacing w:after="0" w:line="240" w:lineRule="auto"/>
            </w:pPr>
            <w:r w:rsidR="75F6F121">
              <w:rPr/>
              <w:t>Komentira, diskutira i zaključuje o pojmovima povezanima s rimskom književnosti.</w:t>
            </w:r>
          </w:p>
          <w:p w:rsidRPr="00000000" w:rsidR="00000000" w:rsidDel="00000000" w:rsidP="27BF80BD" w:rsidRDefault="00000000" w14:paraId="00000038" wp14:textId="4965936A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D08170D">
            <w:pPr>
              <w:spacing w:after="0" w:line="240" w:lineRule="auto"/>
            </w:pPr>
            <w:r w:rsidR="6D5726E4">
              <w:rPr/>
              <w:t>SŠ (1) LJ B.3.1.</w:t>
            </w:r>
          </w:p>
          <w:p w:rsidRPr="00000000" w:rsidR="00000000" w:rsidDel="00000000" w:rsidP="00000000" w:rsidRDefault="00000000" wp14:textId="77777777" w14:paraId="2A9DAEAC">
            <w:pPr>
              <w:spacing w:after="0" w:line="240" w:lineRule="auto"/>
            </w:pPr>
            <w:r w:rsidR="6D5726E4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28336822">
            <w:pPr>
              <w:spacing w:after="0" w:line="240" w:lineRule="auto"/>
            </w:pPr>
            <w:r w:rsidR="6D5726E4">
              <w:rPr/>
              <w:t>SŠ (1) LJ B.3.2. Uočava i povezuje obilježja jezika i stila književnosti kasne antike.</w:t>
            </w:r>
          </w:p>
          <w:p w:rsidRPr="00000000" w:rsidR="00000000" w:rsidDel="00000000" w:rsidP="00000000" w:rsidRDefault="00000000" wp14:textId="77777777" w14:paraId="316BDD24">
            <w:pPr>
              <w:spacing w:after="0" w:line="240" w:lineRule="auto"/>
            </w:pPr>
            <w:r w:rsidR="6D5726E4">
              <w:rPr/>
              <w:t>SŠ (1) LJ B.3.3.</w:t>
            </w:r>
          </w:p>
          <w:p w:rsidRPr="00000000" w:rsidR="00000000" w:rsidDel="00000000" w:rsidP="00000000" w:rsidRDefault="00000000" wp14:textId="77777777" w14:paraId="0373F031">
            <w:pPr>
              <w:spacing w:after="0" w:line="240" w:lineRule="auto"/>
            </w:pPr>
            <w:r w:rsidR="6D5726E4">
              <w:rPr/>
              <w:t>Razumije i objašnjava izvorni latinski tekst.</w:t>
            </w:r>
          </w:p>
          <w:p w:rsidRPr="00000000" w:rsidR="00000000" w:rsidDel="00000000" w:rsidP="27BF80BD" w:rsidRDefault="00000000" w14:paraId="0000003D" wp14:textId="70F9F7BC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27BF80BD" w:rsidRDefault="00000000" wp14:textId="77777777" w14:paraId="660D50A9">
            <w:pPr>
              <w:spacing w:after="0" w:line="240" w:lineRule="auto"/>
              <w:rPr>
                <w:color w:val="231F20"/>
                <w:highlight w:val="white"/>
              </w:rPr>
            </w:pPr>
            <w:r w:rsidRPr="27BF80BD" w:rsidR="4F2F834D">
              <w:rPr>
                <w:color w:val="231F20"/>
                <w:highlight w:val="white"/>
              </w:rPr>
              <w:t>SŠ (1) LJ A.3.1. Prepoznaje, primjenjuje i raščlanjuje složenije gramatičke sadržaje i njihove odnose.</w:t>
            </w:r>
          </w:p>
          <w:p w:rsidRPr="00000000" w:rsidR="00000000" w:rsidDel="00000000" w:rsidP="00000000" w:rsidRDefault="00000000" wp14:textId="77777777" w14:paraId="7644919A">
            <w:pPr>
              <w:spacing w:after="0" w:line="240" w:lineRule="auto"/>
            </w:pPr>
            <w:r w:rsidR="4F2F834D">
              <w:rPr/>
              <w:t>SŠ (1) LJ A.3.2.</w:t>
            </w:r>
          </w:p>
          <w:p w:rsidRPr="00000000" w:rsidR="00000000" w:rsidDel="00000000" w:rsidP="00000000" w:rsidRDefault="00000000" wp14:textId="77777777" w14:paraId="45C7AAE6">
            <w:pPr>
              <w:spacing w:after="0" w:line="240" w:lineRule="auto"/>
            </w:pPr>
            <w:r w:rsidR="4F2F834D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27BF80BD" w:rsidRDefault="00000000" w14:paraId="0000003F" wp14:textId="2EBBFD6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38703EF3">
            <w:pPr>
              <w:spacing w:after="0" w:line="240" w:lineRule="auto"/>
              <w:jc w:val="center"/>
            </w:pPr>
            <w:r w:rsidR="536BBCAA">
              <w:rPr/>
              <w:t>Srebrno razdoblje rimske književnosti – uvod</w:t>
            </w:r>
          </w:p>
          <w:p w:rsidRPr="00000000" w:rsidR="00000000" w:rsidDel="00000000" w:rsidP="00000000" w:rsidRDefault="00000000" wp14:textId="77777777" w14:paraId="40D9D2A7">
            <w:pPr>
              <w:spacing w:after="0" w:line="240" w:lineRule="auto"/>
              <w:jc w:val="center"/>
            </w:pPr>
            <w:r w:rsidR="536BBCAA">
              <w:rPr/>
              <w:t>književne vrste, društvo, junaci i antijunaci</w:t>
            </w:r>
          </w:p>
          <w:p w:rsidRPr="00000000" w:rsidR="00000000" w:rsidDel="00000000" w:rsidP="27BF80BD" w:rsidRDefault="00000000" w14:paraId="00000040" wp14:textId="29E00721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26DA05" w14:paraId="27DC4D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41" wp14:textId="02F4E94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0CE560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926DA05" w:rsidR="0CE560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0CE560B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05D92E4">
            <w:pPr>
              <w:spacing w:after="0" w:line="240" w:lineRule="auto"/>
            </w:pPr>
            <w:r w:rsidR="61E3952A">
              <w:rPr/>
              <w:t>SŠ (1) LJ C.3.1.</w:t>
            </w:r>
          </w:p>
          <w:p w:rsidRPr="00000000" w:rsidR="00000000" w:rsidDel="00000000" w:rsidP="00000000" w:rsidRDefault="00000000" wp14:textId="77777777" w14:paraId="1AC73CB7">
            <w:pPr>
              <w:spacing w:after="0" w:line="240" w:lineRule="auto"/>
            </w:pPr>
            <w:r w:rsidR="61E3952A">
              <w:rPr/>
              <w:t>Nabraja, smješta i povezuje pojmove povezane s kasnim Carstvom.</w:t>
            </w:r>
          </w:p>
          <w:p w:rsidRPr="00000000" w:rsidR="00000000" w:rsidDel="00000000" w:rsidP="00000000" w:rsidRDefault="00000000" wp14:textId="77777777" w14:paraId="65F64825">
            <w:pPr>
              <w:spacing w:after="0" w:line="240" w:lineRule="auto"/>
            </w:pPr>
            <w:r w:rsidR="61E3952A">
              <w:rPr/>
              <w:t>SŠ (1) LJ C.3.2.</w:t>
            </w:r>
          </w:p>
          <w:p w:rsidRPr="00000000" w:rsidR="00000000" w:rsidDel="00000000" w:rsidP="00000000" w:rsidRDefault="00000000" wp14:textId="77777777" w14:paraId="734ED181">
            <w:pPr>
              <w:spacing w:after="0" w:line="240" w:lineRule="auto"/>
            </w:pPr>
            <w:r w:rsidR="61E3952A">
              <w:rPr/>
              <w:t>Komentira, diskutira i zaključuje o pojmovima povezanima s rimskom književnosti.</w:t>
            </w:r>
          </w:p>
          <w:p w:rsidRPr="00000000" w:rsidR="00000000" w:rsidDel="00000000" w:rsidP="27BF80BD" w:rsidRDefault="00000000" w14:paraId="00000045" wp14:textId="3E025BF6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254EE785">
            <w:pPr>
              <w:spacing w:after="0" w:line="240" w:lineRule="auto"/>
            </w:pPr>
            <w:r w:rsidR="77367EC2">
              <w:rPr/>
              <w:t>SŠ (1) LJ B.3.1.</w:t>
            </w:r>
          </w:p>
          <w:p w:rsidRPr="00000000" w:rsidR="00000000" w:rsidDel="00000000" w:rsidP="00000000" w:rsidRDefault="00000000" wp14:textId="77777777" w14:paraId="3F2F3269">
            <w:pPr>
              <w:spacing w:after="0" w:line="240" w:lineRule="auto"/>
            </w:pPr>
            <w:r w:rsidR="77367EC2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5E4F4CB5">
            <w:pPr>
              <w:spacing w:after="0" w:line="240" w:lineRule="auto"/>
            </w:pPr>
            <w:r w:rsidR="77367EC2">
              <w:rPr/>
              <w:t>SŠ (1) LJ B.3.2. Uočava i povezuje obilježja jezika i stila književnosti kasne antike.</w:t>
            </w:r>
          </w:p>
          <w:p w:rsidRPr="00000000" w:rsidR="00000000" w:rsidDel="00000000" w:rsidP="00000000" w:rsidRDefault="00000000" wp14:textId="77777777" w14:paraId="196F8396">
            <w:pPr>
              <w:spacing w:after="0" w:line="240" w:lineRule="auto"/>
            </w:pPr>
            <w:r w:rsidR="77367EC2">
              <w:rPr/>
              <w:t>SŠ (1) LJ B.3.3.</w:t>
            </w:r>
          </w:p>
          <w:p w:rsidRPr="00000000" w:rsidR="00000000" w:rsidDel="00000000" w:rsidP="00000000" w:rsidRDefault="00000000" wp14:textId="77777777" w14:paraId="2B5DBFC5">
            <w:pPr>
              <w:spacing w:after="0" w:line="240" w:lineRule="auto"/>
            </w:pPr>
            <w:r w:rsidR="77367EC2">
              <w:rPr/>
              <w:t>Razumije i objašnjava izvorni latinski tekst.</w:t>
            </w:r>
          </w:p>
          <w:p w:rsidRPr="00000000" w:rsidR="00000000" w:rsidDel="00000000" w:rsidP="27BF80BD" w:rsidRDefault="00000000" w14:paraId="0000004A" wp14:textId="5F71EEFD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27BF80BD" w:rsidRDefault="00000000" wp14:textId="77777777" w14:paraId="3B0EF2D2">
            <w:pPr>
              <w:spacing w:after="0" w:line="240" w:lineRule="auto"/>
              <w:rPr>
                <w:color w:val="231F20"/>
                <w:highlight w:val="white"/>
              </w:rPr>
            </w:pPr>
            <w:r w:rsidRPr="27BF80BD" w:rsidR="43D3AC79">
              <w:rPr>
                <w:color w:val="231F20"/>
                <w:highlight w:val="white"/>
              </w:rPr>
              <w:t>SŠ (1) LJ A.3.1. Prepoznaje, primjenjuje i raščlanjuje složenije gramatičke sadržaje i njihove odnose.</w:t>
            </w:r>
          </w:p>
          <w:p w:rsidRPr="00000000" w:rsidR="00000000" w:rsidDel="00000000" w:rsidP="00000000" w:rsidRDefault="00000000" wp14:textId="77777777" w14:paraId="362FF3B1">
            <w:pPr>
              <w:spacing w:after="0" w:line="240" w:lineRule="auto"/>
            </w:pPr>
            <w:r w:rsidR="43D3AC79">
              <w:rPr/>
              <w:t>SŠ (1) LJ A.3.2.</w:t>
            </w:r>
          </w:p>
          <w:p w:rsidRPr="00000000" w:rsidR="00000000" w:rsidDel="00000000" w:rsidP="00000000" w:rsidRDefault="00000000" wp14:textId="77777777" w14:paraId="2A6E1757">
            <w:pPr>
              <w:spacing w:after="0" w:line="240" w:lineRule="auto"/>
            </w:pPr>
            <w:r w:rsidR="43D3AC79">
              <w:rPr/>
              <w:t>Prepoznaje, upotrebljava i raščlanjuje riječi iz izvornih tekstova i riječi latinskoga podrijetla u hrvatskome jeziku.</w:t>
            </w:r>
          </w:p>
          <w:p w:rsidRPr="00000000" w:rsidR="00000000" w:rsidDel="00000000" w:rsidP="27BF80BD" w:rsidRDefault="00000000" w14:paraId="0000004C" wp14:textId="7D4A1110">
            <w:pPr>
              <w:pStyle w:val="Normal"/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9687200">
            <w:pPr>
              <w:spacing w:after="0" w:line="240" w:lineRule="auto"/>
              <w:jc w:val="center"/>
            </w:pPr>
            <w:r w:rsidR="61925E60">
              <w:rPr/>
              <w:t>Srebrno razdoblje rimske književnosti – znakovi i svjedoci propasti</w:t>
            </w:r>
          </w:p>
          <w:p w:rsidRPr="00000000" w:rsidR="00000000" w:rsidDel="00000000" w:rsidP="00000000" w:rsidRDefault="00000000" wp14:textId="77777777" w14:paraId="664A2637">
            <w:pPr>
              <w:spacing w:after="0" w:line="240" w:lineRule="auto"/>
              <w:jc w:val="center"/>
            </w:pPr>
            <w:r w:rsidR="61925E60">
              <w:rPr/>
              <w:t xml:space="preserve">pr. teksta – Petronije, </w:t>
            </w:r>
            <w:r w:rsidRPr="27BF80BD" w:rsidR="61925E60">
              <w:rPr>
                <w:i w:val="1"/>
                <w:iCs w:val="1"/>
              </w:rPr>
              <w:t xml:space="preserve">Cena Trimalchionis </w:t>
            </w:r>
          </w:p>
          <w:p w:rsidRPr="00000000" w:rsidR="00000000" w:rsidDel="00000000" w:rsidP="00000000" w:rsidRDefault="00000000" wp14:textId="77777777" w14:paraId="2F80E2E3">
            <w:pPr>
              <w:spacing w:after="0" w:line="240" w:lineRule="auto"/>
              <w:jc w:val="center"/>
            </w:pPr>
            <w:r w:rsidR="61925E60">
              <w:rPr/>
              <w:t>jezični sadržaji – sistematizacija svih jezičnih sadržaja</w:t>
            </w:r>
          </w:p>
          <w:p w:rsidRPr="00000000" w:rsidR="00000000" w:rsidDel="00000000" w:rsidP="27BF80BD" w:rsidRDefault="00000000" w14:paraId="0000004D" wp14:textId="12E1F77E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26DA05" w14:paraId="6BDB3AE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4E" wp14:textId="7D267B4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4569E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926DA05" w:rsidR="14569E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4569E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07141C96">
            <w:pPr>
              <w:spacing w:after="0" w:line="240" w:lineRule="auto"/>
              <w:jc w:val="center"/>
            </w:pPr>
            <w:r w:rsidR="79FC0DD2">
              <w:rPr/>
              <w:t>Srebrno razdoblje rimske književnosti – znakovi i svjedoci propasti</w:t>
            </w:r>
          </w:p>
          <w:p w:rsidRPr="00000000" w:rsidR="00000000" w:rsidDel="00000000" w:rsidP="00000000" w:rsidRDefault="00000000" wp14:textId="77777777" w14:paraId="16C7E535">
            <w:pPr>
              <w:spacing w:after="0" w:line="240" w:lineRule="auto"/>
              <w:jc w:val="center"/>
            </w:pPr>
            <w:r w:rsidR="79FC0DD2">
              <w:rPr/>
              <w:t xml:space="preserve">pr. teksta – Petronije, </w:t>
            </w:r>
            <w:r w:rsidRPr="27BF80BD" w:rsidR="79FC0DD2">
              <w:rPr>
                <w:i w:val="1"/>
                <w:iCs w:val="1"/>
              </w:rPr>
              <w:t xml:space="preserve">Cena Trimalchionis </w:t>
            </w:r>
          </w:p>
          <w:p w:rsidRPr="00000000" w:rsidR="00000000" w:rsidDel="00000000" w:rsidP="00000000" w:rsidRDefault="00000000" wp14:textId="77777777" w14:paraId="67CDDB1B">
            <w:pPr>
              <w:spacing w:after="0" w:line="240" w:lineRule="auto"/>
              <w:jc w:val="center"/>
            </w:pPr>
            <w:r w:rsidR="79FC0DD2">
              <w:rPr/>
              <w:t>jezični sadržaji – sistematizacija svih jezičnih sadržaja</w:t>
            </w:r>
          </w:p>
          <w:p w:rsidRPr="00000000" w:rsidR="00000000" w:rsidDel="00000000" w:rsidP="27BF80BD" w:rsidRDefault="00000000" w14:paraId="0000005C" wp14:textId="22F79676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26DA05" w14:paraId="127838C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5D" wp14:textId="6596E33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7F371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926DA05" w:rsidR="7F371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7F3710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sistematizacija svih jezičnih sadržaja</w:t>
            </w:r>
          </w:p>
        </w:tc>
      </w:tr>
      <w:tr xmlns:wp14="http://schemas.microsoft.com/office/word/2010/wordml" w:rsidTr="5926DA05" w14:paraId="262505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6D" wp14:textId="3D7C016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05044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926DA05" w:rsidR="105044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05044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jezičnih sadržaja</w:t>
            </w:r>
          </w:p>
        </w:tc>
      </w:tr>
      <w:tr xmlns:wp14="http://schemas.microsoft.com/office/word/2010/wordml" w:rsidTr="5926DA05" w14:paraId="5C64C44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7D" wp14:textId="1844FC8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9B36B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926DA05" w:rsidR="19B36B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9B36B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jezičnih sadržaja</w:t>
            </w:r>
          </w:p>
        </w:tc>
      </w:tr>
      <w:tr xmlns:wp14="http://schemas.microsoft.com/office/word/2010/wordml" w:rsidTr="5926DA05" w14:paraId="2DE6AA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8D" wp14:textId="3452A30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04986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926DA05" w:rsidR="504986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504986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1" wp14:textId="66B7A0F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573F1D6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148BF0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09C" wp14:textId="14C1FA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D9C66BE">
              <w:rPr/>
              <w:t>Ponavljanje</w:t>
            </w:r>
          </w:p>
        </w:tc>
      </w:tr>
      <w:tr xmlns:wp14="http://schemas.microsoft.com/office/word/2010/wordml" w:rsidTr="5926DA05" w14:paraId="494108E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9D" wp14:textId="5361F98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27AA2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926DA05" w:rsidR="227AA2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26DA05" w:rsidR="227AA26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0A6" wp14:textId="5076FC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2E27BD0">
              <w:rPr/>
              <w:t xml:space="preserve">Ponavljanje </w:t>
            </w:r>
          </w:p>
        </w:tc>
      </w:tr>
      <w:tr xmlns:wp14="http://schemas.microsoft.com/office/word/2010/wordml" w:rsidTr="5926DA05" w14:paraId="4F6A98D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A7" wp14:textId="2B15D3F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3ED7F1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926DA05" w:rsidR="3ED7F1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26DA05" w:rsidR="3ED7F1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metrika, elegijski distih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63DFDD2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B8" wp14:textId="2741442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684A7B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926DA05" w:rsidR="684A7B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684A7B7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5CB8D4D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C8" wp14:textId="0DCD1C2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6DC665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926DA05" w:rsidR="6DC665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6DC665F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Marcijal, izabrani epigrami</w:t>
            </w:r>
          </w:p>
        </w:tc>
      </w:tr>
      <w:tr xmlns:wp14="http://schemas.microsoft.com/office/word/2010/wordml" w:rsidTr="5926DA05" w14:paraId="7FFE7E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D7" wp14:textId="43CF891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7340ED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926DA05" w:rsidR="7340ED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7340ED9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sistematizacija svih jezičnih sadržaja</w:t>
            </w:r>
          </w:p>
        </w:tc>
      </w:tr>
      <w:tr xmlns:wp14="http://schemas.microsoft.com/office/word/2010/wordml" w:rsidTr="5926DA05" w14:paraId="37C1F1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E7" wp14:textId="4E6755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9D621E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926DA05" w:rsidR="49D621E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9D621E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tema</w:t>
            </w:r>
          </w:p>
        </w:tc>
      </w:tr>
      <w:tr xmlns:wp14="http://schemas.microsoft.com/office/word/2010/wordml" w:rsidTr="5926DA05" w14:paraId="1C7AF66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0F5" wp14:textId="307DFEE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8017B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926DA05" w:rsidR="18017B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8017B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  <w:t xml:space="preserve"> </w:t>
            </w:r>
          </w:p>
        </w:tc>
      </w:tr>
      <w:tr xmlns:wp14="http://schemas.microsoft.com/office/word/2010/wordml" w:rsidTr="5926DA05" w14:paraId="4A094F6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04" wp14:textId="2C4ECF3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D1A3A7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926DA05" w:rsidR="2D1A3A7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D1A3A7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  <w:t xml:space="preserve"> </w:t>
            </w:r>
          </w:p>
        </w:tc>
      </w:tr>
      <w:tr xmlns:wp14="http://schemas.microsoft.com/office/word/2010/wordml" w:rsidTr="5926DA05" w14:paraId="3E9B79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13" wp14:textId="2F4B78A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7750DC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926DA05" w:rsidR="7750DC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5926DA05" w:rsidR="7750DC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060BC3D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22" wp14:textId="0E571A8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B7654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926DA05" w:rsidR="2B7654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B7654C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0AB8655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31" wp14:textId="158574E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EA512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926DA05" w:rsidR="1EA512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EA512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135" wp14:textId="4F426F9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9D0AD2E">
              <w:rPr/>
              <w:t xml:space="preserve">Ponavljanje </w:t>
            </w:r>
          </w:p>
        </w:tc>
      </w:tr>
      <w:tr xmlns:wp14="http://schemas.microsoft.com/office/word/2010/wordml" w:rsidTr="5926DA05" w14:paraId="30D068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36" wp14:textId="3087DE1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6FD35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926DA05" w:rsidR="16FD35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6FD35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– SVBE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(Si vales bene est)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Plinije mlađi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5926DA05" w:rsidRDefault="00000000" w14:paraId="00000147" wp14:textId="07AE688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</w:pPr>
            <w:r w:rsidR="5A550A50">
              <w:rPr/>
              <w:t>PRAZNICI</w:t>
            </w:r>
          </w:p>
        </w:tc>
      </w:tr>
      <w:tr xmlns:wp14="http://schemas.microsoft.com/office/word/2010/wordml" w:rsidTr="5926DA05" w14:paraId="5AD6A99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4C" wp14:textId="4CA7A70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926DA05" w:rsidR="5A550A5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– SVBE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Plinije mlađi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16CA3A3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5C" wp14:textId="11B871D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3B4F8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926DA05" w:rsidR="23B4F8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3B4F8E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0DDC54F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6B" wp14:textId="66E463F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61EB15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926DA05" w:rsidR="61EB15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61EB157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2D9A96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7A" wp14:textId="5A1D0F92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34F06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926DA05" w:rsidR="34F06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34F063F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3AC05B9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89" wp14:textId="07EB766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183F88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926DA05" w:rsidR="183F88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183F885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5BEC8ED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98" wp14:textId="3F29EA8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0843B9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926DA05" w:rsidR="0843B9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0843B91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19D" wp14:textId="7FE9DE4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5E6C4C8">
              <w:rPr/>
              <w:t>Ponavljanje</w:t>
            </w:r>
          </w:p>
        </w:tc>
      </w:tr>
      <w:tr xmlns:wp14="http://schemas.microsoft.com/office/word/2010/wordml" w:rsidTr="5926DA05" w14:paraId="07B15A9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9E" wp14:textId="5B5A7A2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D8682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926DA05" w:rsidR="4D8682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D8682B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</w:t>
            </w:r>
            <w:r w:rsidRPr="00000000" w:rsidDel="00000000" w:rsidR="00000000">
              <w:rPr>
                <w:i w:val="1"/>
                <w:rtl w:val="0"/>
              </w:rPr>
              <w:t xml:space="preserve">– rerum novarum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Augustin, </w:t>
            </w:r>
            <w:r w:rsidRPr="00000000" w:rsidDel="00000000" w:rsidR="00000000">
              <w:rPr>
                <w:i w:val="1"/>
                <w:rtl w:val="0"/>
              </w:rPr>
              <w:t xml:space="preserve">Confessiones</w:t>
            </w:r>
            <w:r w:rsidRPr="00000000" w:rsidDel="00000000" w:rsidR="00000000">
              <w:rPr>
                <w:rtl w:val="0"/>
              </w:rPr>
            </w:r>
          </w:p>
        </w:tc>
      </w:tr>
      <w:tr w:rsidR="5926DA05" w:rsidTr="5926DA05" w14:paraId="19E98E92"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="53ED1916" w:rsidP="5926DA05" w:rsidRDefault="53ED1916" w14:paraId="62B65901" w14:textId="62956F62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26DA05" w:rsidP="5926DA05" w:rsidRDefault="5926DA05" w14:paraId="30574FE7" w14:textId="5F87E727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26DA05" w:rsidP="5926DA05" w:rsidRDefault="5926DA05" w14:paraId="371C076A" w14:textId="04417ADE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4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26DA05" w:rsidP="5926DA05" w:rsidRDefault="5926DA05" w14:paraId="76559D66" w14:textId="7AAA159B">
            <w:pPr>
              <w:pStyle w:val="Normal"/>
              <w:spacing w:line="240" w:lineRule="auto"/>
              <w:rPr>
                <w:color w:val="231F20"/>
                <w:highlight w:val="white"/>
                <w:rtl w:val="0"/>
              </w:rPr>
            </w:pPr>
          </w:p>
        </w:tc>
        <w:tc>
          <w:tcPr>
            <w:tcW w:w="2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3ED1916" w:rsidP="5926DA05" w:rsidRDefault="53ED1916" w14:paraId="063FEEA1" w14:textId="0E2792C2">
            <w:pPr>
              <w:pStyle w:val="Normal"/>
              <w:spacing w:line="240" w:lineRule="auto"/>
              <w:jc w:val="center"/>
              <w:rPr>
                <w:rtl w:val="0"/>
              </w:rPr>
            </w:pPr>
            <w:r w:rsidR="53ED1916">
              <w:rPr/>
              <w:t>PRAZNICI</w:t>
            </w:r>
          </w:p>
        </w:tc>
      </w:tr>
      <w:tr xmlns:wp14="http://schemas.microsoft.com/office/word/2010/wordml" w:rsidTr="5926DA05" w14:paraId="1CFBF3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AD" wp14:textId="2A6BF66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53ED191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Augustin, </w:t>
            </w:r>
            <w:r w:rsidRPr="00000000" w:rsidDel="00000000" w:rsidR="00000000">
              <w:rPr>
                <w:i w:val="1"/>
                <w:rtl w:val="0"/>
              </w:rPr>
              <w:t xml:space="preserve">Confessiones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5B4C0E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BC" wp14:textId="7228D07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7FE26D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926DA05" w:rsidR="7FE26D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7FE26D3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</w:t>
            </w:r>
            <w:r w:rsidRPr="00000000" w:rsidDel="00000000" w:rsidR="00000000">
              <w:rPr>
                <w:i w:val="1"/>
                <w:rtl w:val="0"/>
              </w:rPr>
              <w:t xml:space="preserve">izabrani dijelovi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4557A08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CB" wp14:textId="0D60C6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7C7906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926DA05" w:rsidR="7C7906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7C7906D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izabrani dijelovi</w:t>
            </w:r>
          </w:p>
        </w:tc>
      </w:tr>
      <w:tr xmlns:wp14="http://schemas.microsoft.com/office/word/2010/wordml" w:rsidTr="5926DA05" w14:paraId="79376CF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DA" wp14:textId="0A49E8A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BA976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926DA05" w:rsidR="2BA976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BA976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izabrani dijelovi</w:t>
            </w:r>
          </w:p>
        </w:tc>
      </w:tr>
      <w:tr xmlns:wp14="http://schemas.microsoft.com/office/word/2010/wordml" w:rsidTr="5926DA05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E9" wp14:textId="200350B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D3A32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5926DA05" w:rsidR="2D3A32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D3A32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1ED" wp14:textId="061F29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20EFBFB">
              <w:rPr/>
              <w:t xml:space="preserve">Ponavljanje </w:t>
            </w:r>
          </w:p>
        </w:tc>
      </w:tr>
      <w:tr xmlns:wp14="http://schemas.microsoft.com/office/word/2010/wordml" w:rsidTr="5926DA05" w14:paraId="37CBEFE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EE" wp14:textId="6C3E3FD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469B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5926DA05" w:rsidR="4469B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4469B6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</w:t>
            </w:r>
            <w:r w:rsidRPr="00000000" w:rsidDel="00000000" w:rsidR="00000000">
              <w:rPr>
                <w:i w:val="1"/>
                <w:rtl w:val="0"/>
              </w:rPr>
              <w:t xml:space="preserve">– rerum novarum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Laktancije, </w:t>
            </w:r>
            <w:r w:rsidRPr="00000000" w:rsidDel="00000000" w:rsidR="00000000">
              <w:rPr>
                <w:i w:val="1"/>
                <w:rtl w:val="0"/>
              </w:rPr>
              <w:t xml:space="preserve">De mortibus persecutorum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26DA05" w14:paraId="517FBC3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1FD" wp14:textId="333C241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2C1883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5926DA05" w:rsidR="2C1883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2C18838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1" wp14:textId="5375E89A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7BF80BD" w:rsidRDefault="00000000" w14:paraId="00000204" wp14:textId="2367072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758870D">
              <w:rPr/>
              <w:t>Ponavljanje</w:t>
            </w:r>
          </w:p>
        </w:tc>
      </w:tr>
      <w:tr xmlns:wp14="http://schemas.microsoft.com/office/word/2010/wordml" w:rsidTr="5926DA05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26DA05" w:rsidRDefault="00000000" w14:paraId="00000205" wp14:textId="5554498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0B8A0B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5926DA05" w:rsidR="0B8A0B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26DA05" w:rsidR="0B8A0B4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9" wp14:textId="0C8B4B51">
            <w:pPr>
              <w:spacing w:after="0" w:line="240" w:lineRule="auto"/>
              <w:jc w:val="center"/>
              <w:rPr>
                <w:rtl w:val="0"/>
              </w:rPr>
            </w:pPr>
            <w:r w:rsidR="4AD04D15">
              <w:rPr/>
              <w:t>Ponavljanje</w:t>
            </w:r>
          </w:p>
        </w:tc>
      </w:tr>
      <w:tr w:rsidR="5926DA05" w:rsidTr="5926DA05" w14:paraId="0E0E3B09">
        <w:trPr>
          <w:trHeight w:val="535"/>
        </w:trPr>
        <w:tc>
          <w:tcPr>
            <w:tcW w:w="17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4AD04D15" w:rsidP="5926DA05" w:rsidRDefault="4AD04D15" w14:paraId="25B7DD34" w14:textId="3DA0F926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26DA05" w:rsidR="4AD04D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5926DA05" w:rsidR="4AD04D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5926DA05" w:rsidR="4AD04D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26DA05" w:rsidP="5926DA05" w:rsidRDefault="5926DA05" w14:paraId="274DBDC9" w14:textId="33EFE16F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26DA05" w:rsidP="5926DA05" w:rsidRDefault="5926DA05" w14:paraId="0CFAA25D" w14:textId="2A554170">
            <w:pPr>
              <w:pStyle w:val="Normal"/>
              <w:spacing w:line="240" w:lineRule="auto"/>
            </w:pPr>
          </w:p>
        </w:tc>
        <w:tc>
          <w:tcPr>
            <w:tcW w:w="34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26DA05" w:rsidP="5926DA05" w:rsidRDefault="5926DA05" w14:paraId="5598B5FA" w14:textId="65AFC065">
            <w:pPr>
              <w:pStyle w:val="Normal"/>
              <w:spacing w:line="240" w:lineRule="auto"/>
            </w:pPr>
          </w:p>
        </w:tc>
        <w:tc>
          <w:tcPr>
            <w:tcW w:w="28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4AD04D15" w:rsidP="5926DA05" w:rsidRDefault="4AD04D15" w14:paraId="6FF72D0A" w14:textId="1AFAA5F8">
            <w:pPr>
              <w:spacing w:after="0" w:line="240" w:lineRule="auto"/>
              <w:jc w:val="center"/>
            </w:pPr>
            <w:r w:rsidR="4AD04D15">
              <w:rPr/>
              <w:t>Zaključivanje ocjena</w:t>
            </w:r>
          </w:p>
          <w:p w:rsidR="5926DA05" w:rsidP="5926DA05" w:rsidRDefault="5926DA05" w14:paraId="5BA0FE3F" w14:textId="1A7BDA97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20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B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C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0D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0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0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1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1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1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1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1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4C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4D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19BE07C"/>
    <w:rsid w:val="00000000"/>
    <w:rsid w:val="02E27BD0"/>
    <w:rsid w:val="05785C5D"/>
    <w:rsid w:val="06CED198"/>
    <w:rsid w:val="0758870D"/>
    <w:rsid w:val="0843B912"/>
    <w:rsid w:val="0B8A0B4B"/>
    <w:rsid w:val="0BE9AD16"/>
    <w:rsid w:val="0CE560BB"/>
    <w:rsid w:val="0ECFFD49"/>
    <w:rsid w:val="10504478"/>
    <w:rsid w:val="119BE07C"/>
    <w:rsid w:val="134F3BC6"/>
    <w:rsid w:val="14569E9D"/>
    <w:rsid w:val="157D4550"/>
    <w:rsid w:val="162CA93C"/>
    <w:rsid w:val="1692996F"/>
    <w:rsid w:val="16FD359C"/>
    <w:rsid w:val="18017BCA"/>
    <w:rsid w:val="183F885D"/>
    <w:rsid w:val="18516A61"/>
    <w:rsid w:val="185DB732"/>
    <w:rsid w:val="19B36B39"/>
    <w:rsid w:val="19D0AD2E"/>
    <w:rsid w:val="1BEC86D4"/>
    <w:rsid w:val="1C7FDDAA"/>
    <w:rsid w:val="1E5B0445"/>
    <w:rsid w:val="1EA51230"/>
    <w:rsid w:val="227AA26F"/>
    <w:rsid w:val="23B4F8EC"/>
    <w:rsid w:val="2666162A"/>
    <w:rsid w:val="27BF80BD"/>
    <w:rsid w:val="2B7654C5"/>
    <w:rsid w:val="2BA976AA"/>
    <w:rsid w:val="2C188380"/>
    <w:rsid w:val="2D1A3A7D"/>
    <w:rsid w:val="2D3A32F4"/>
    <w:rsid w:val="33101537"/>
    <w:rsid w:val="34F063F0"/>
    <w:rsid w:val="3657F4B1"/>
    <w:rsid w:val="3739E3EA"/>
    <w:rsid w:val="381FF7DB"/>
    <w:rsid w:val="38B6336A"/>
    <w:rsid w:val="3CAE0DD8"/>
    <w:rsid w:val="3CF368FE"/>
    <w:rsid w:val="3ED7F1C2"/>
    <w:rsid w:val="40DE5E00"/>
    <w:rsid w:val="43D3AC79"/>
    <w:rsid w:val="4469B6B1"/>
    <w:rsid w:val="45BEE010"/>
    <w:rsid w:val="46B55021"/>
    <w:rsid w:val="4869E628"/>
    <w:rsid w:val="49D621EB"/>
    <w:rsid w:val="4AD04D15"/>
    <w:rsid w:val="4D8682B2"/>
    <w:rsid w:val="4F2F834D"/>
    <w:rsid w:val="50498672"/>
    <w:rsid w:val="520EFBFB"/>
    <w:rsid w:val="52B79881"/>
    <w:rsid w:val="536BBCAA"/>
    <w:rsid w:val="53ED1916"/>
    <w:rsid w:val="5745AE7E"/>
    <w:rsid w:val="5926DA05"/>
    <w:rsid w:val="5A550A50"/>
    <w:rsid w:val="5B0D2B76"/>
    <w:rsid w:val="5D9C66BE"/>
    <w:rsid w:val="5E5183A8"/>
    <w:rsid w:val="61925E60"/>
    <w:rsid w:val="61E053B7"/>
    <w:rsid w:val="61E3952A"/>
    <w:rsid w:val="61EB1573"/>
    <w:rsid w:val="65E6C4C8"/>
    <w:rsid w:val="684A7B79"/>
    <w:rsid w:val="6B2483B5"/>
    <w:rsid w:val="6D5726E4"/>
    <w:rsid w:val="6DC665F1"/>
    <w:rsid w:val="6FDECC7B"/>
    <w:rsid w:val="7340ED91"/>
    <w:rsid w:val="75F6F121"/>
    <w:rsid w:val="77367EC2"/>
    <w:rsid w:val="7750DC1A"/>
    <w:rsid w:val="7899D954"/>
    <w:rsid w:val="79FC0DD2"/>
    <w:rsid w:val="7C7906D6"/>
    <w:rsid w:val="7F3710CC"/>
    <w:rsid w:val="7FE26D3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DB1BA7"/>
  <w15:docId w15:val="{3F6A5761-6EDA-4604-ACBD-26AB6C639B06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O8YUy7rR7WwvN/HACBA0RGJHg==">AMUW2mXOL2qM+ixCBxZLyNQViT/r/IA8xrA0GOUXeFXPLb1L3o1qtl0bmhBUE6lmmPFu4DjVb1+G+Zq/nz4y/cQljRSZ84i3apIDi44TOuGNM5mI09ood3igC1TSIhgp/xRzOrD9poXOTgmqUCQNEYgqY0pdq9uweYozlqAKahBZcWpW0x6USQ4=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45B85A3-9D15-4715-A6A2-938F5FA94730}"/>
</file>

<file path=customXML/itemProps3.xml><?xml version="1.0" encoding="utf-8"?>
<ds:datastoreItem xmlns:ds="http://schemas.openxmlformats.org/officeDocument/2006/customXml" ds:itemID="{A2EB0087-2FC8-4788-93EA-00771C9DC18E}"/>
</file>

<file path=customXML/itemProps4.xml><?xml version="1.0" encoding="utf-8"?>
<ds:datastoreItem xmlns:ds="http://schemas.openxmlformats.org/officeDocument/2006/customXml" ds:itemID="{96BC1BF1-181A-49ED-8CFB-D2BBBDA3EC49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2020-08-30T18:35:00Z</dcterms:created>
  <dcterms:modified xsi:type="dcterms:W3CDTF">2021-08-31T22:33:36Z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